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DDD3" w14:textId="77777777" w:rsidR="00C750F7" w:rsidRDefault="00C750F7" w:rsidP="00C750F7">
      <w:pPr>
        <w:ind w:left="4320" w:hanging="4320"/>
        <w:jc w:val="both"/>
      </w:pPr>
    </w:p>
    <w:p w14:paraId="557FD832" w14:textId="77777777" w:rsidR="00C750F7" w:rsidRPr="00FF3C96" w:rsidRDefault="00C750F7" w:rsidP="00C750F7">
      <w:pPr>
        <w:pStyle w:val="xl31"/>
        <w:spacing w:before="0" w:beforeAutospacing="0" w:after="0" w:afterAutospacing="0"/>
        <w:rPr>
          <w:rFonts w:ascii="CG Times 12.00pt" w:hAnsi="CG Times 12.00pt" w:cs="Times New Roman"/>
          <w:sz w:val="20"/>
          <w:szCs w:val="20"/>
        </w:rPr>
      </w:pPr>
    </w:p>
    <w:p w14:paraId="2495C943" w14:textId="77777777" w:rsidR="00C750F7" w:rsidRDefault="00C750F7" w:rsidP="00C750F7">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12.00pt" w:hAnsi="CG Times 12.00pt"/>
          <w:b/>
          <w:sz w:val="24"/>
        </w:rPr>
      </w:pPr>
      <w:r>
        <w:rPr>
          <w:rFonts w:ascii="CG Times 12.00pt" w:hAnsi="CG Times 12.00pt"/>
          <w:b/>
          <w:sz w:val="24"/>
        </w:rPr>
        <w:t>SCHEDULE ‘B’</w:t>
      </w:r>
    </w:p>
    <w:p w14:paraId="1ED65EFF" w14:textId="77777777" w:rsidR="00C750F7" w:rsidRDefault="00C750F7" w:rsidP="00C750F7">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rPr>
          <w:rFonts w:ascii="CG Times 12.00pt" w:hAnsi="CG Times 12.00pt"/>
          <w:b/>
          <w:sz w:val="24"/>
        </w:rPr>
      </w:pPr>
      <w:r>
        <w:rPr>
          <w:rFonts w:ascii="CG Times 12.00pt" w:hAnsi="CG Times 12.00pt"/>
          <w:b/>
          <w:sz w:val="24"/>
        </w:rPr>
        <w:t>SCOPE OF WORK</w:t>
      </w:r>
    </w:p>
    <w:p w14:paraId="6B99E15E" w14:textId="74E56165" w:rsidR="00C750F7" w:rsidRPr="00045F6A" w:rsidRDefault="00C750F7" w:rsidP="00C750F7">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rPr>
          <w:rFonts w:ascii="CG Times 12.00pt" w:hAnsi="CG Times 12.00pt"/>
          <w:b/>
          <w:sz w:val="24"/>
        </w:rPr>
      </w:pPr>
      <w:r w:rsidRPr="00045F6A">
        <w:rPr>
          <w:rFonts w:ascii="CG Times 12.00pt" w:hAnsi="CG Times 12.00pt"/>
          <w:b/>
          <w:sz w:val="24"/>
        </w:rPr>
        <w:t>HEATING &amp; VENTILATION</w:t>
      </w:r>
    </w:p>
    <w:p w14:paraId="0967CF4F" w14:textId="77777777" w:rsidR="00C750F7" w:rsidRPr="00045F6A" w:rsidRDefault="00C750F7" w:rsidP="00C750F7">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G Times 12.00pt" w:hAnsi="CG Times 12.00pt"/>
          <w:b/>
          <w:sz w:val="24"/>
        </w:rPr>
      </w:pPr>
      <w:r w:rsidRPr="00045F6A">
        <w:rPr>
          <w:rFonts w:ascii="CG Times 12.00pt" w:hAnsi="CG Times 12.00pt"/>
          <w:b/>
          <w:sz w:val="24"/>
        </w:rPr>
        <w:tab/>
      </w:r>
    </w:p>
    <w:p w14:paraId="6E88BC6C" w14:textId="77777777" w:rsidR="00C750F7" w:rsidRPr="00045F6A" w:rsidRDefault="00C750F7" w:rsidP="00C750F7">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G Times 12.00pt" w:hAnsi="CG Times 12.00pt"/>
          <w:b/>
        </w:rPr>
      </w:pPr>
      <w:r w:rsidRPr="00045F6A">
        <w:rPr>
          <w:rFonts w:ascii="CG Times 12.00pt" w:hAnsi="CG Times 12.00pt"/>
        </w:rPr>
        <w:t>The Contract shall provide all materials, tool</w:t>
      </w:r>
      <w:r>
        <w:rPr>
          <w:rFonts w:ascii="CG Times 12.00pt" w:hAnsi="CG Times 12.00pt"/>
        </w:rPr>
        <w:t xml:space="preserve">s, </w:t>
      </w:r>
      <w:r w:rsidRPr="00045F6A">
        <w:rPr>
          <w:rFonts w:ascii="CG Times 12.00pt" w:hAnsi="CG Times 12.00pt"/>
        </w:rPr>
        <w:t xml:space="preserve">and </w:t>
      </w:r>
      <w:proofErr w:type="spellStart"/>
      <w:r w:rsidRPr="00045F6A">
        <w:rPr>
          <w:rFonts w:ascii="CG Times 12.00pt" w:hAnsi="CG Times 12.00pt"/>
        </w:rPr>
        <w:t>labour</w:t>
      </w:r>
      <w:proofErr w:type="spellEnd"/>
      <w:r w:rsidRPr="00045F6A">
        <w:rPr>
          <w:rFonts w:ascii="CG Times 12.00pt" w:hAnsi="CG Times 12.00pt"/>
        </w:rPr>
        <w:t xml:space="preserve"> to do a complete Heating &amp; Ventilation job</w:t>
      </w:r>
      <w:r>
        <w:rPr>
          <w:rFonts w:ascii="CG Times 12.00pt" w:hAnsi="CG Times 12.00pt"/>
        </w:rPr>
        <w:t xml:space="preserve"> as per lot specific drawings and construction summary</w:t>
      </w:r>
      <w:r w:rsidRPr="00045F6A">
        <w:rPr>
          <w:rFonts w:ascii="CG Times 12.00pt" w:hAnsi="CG Times 12.00pt"/>
        </w:rPr>
        <w:t xml:space="preserve"> including, but not limited to, the following:</w:t>
      </w:r>
      <w:r w:rsidRPr="00045F6A">
        <w:rPr>
          <w:rFonts w:ascii="CG Times 12.00pt" w:hAnsi="CG Times 12.00pt"/>
          <w:b/>
        </w:rPr>
        <w:tab/>
      </w:r>
      <w:r w:rsidRPr="00045F6A">
        <w:rPr>
          <w:rFonts w:ascii="CG Times 12.00pt" w:hAnsi="CG Times 12.00pt"/>
          <w:b/>
        </w:rPr>
        <w:tab/>
      </w:r>
      <w:r w:rsidRPr="00045F6A">
        <w:rPr>
          <w:rFonts w:ascii="CG Times 12.00pt" w:hAnsi="CG Times 12.00pt"/>
          <w:b/>
        </w:rPr>
        <w:tab/>
      </w:r>
      <w:r w:rsidRPr="00045F6A">
        <w:rPr>
          <w:rFonts w:ascii="CG Times 12.00pt" w:hAnsi="CG Times 12.00pt"/>
          <w:b/>
        </w:rPr>
        <w:tab/>
      </w:r>
      <w:r w:rsidRPr="00045F6A">
        <w:rPr>
          <w:rFonts w:ascii="CG Times 12.00pt" w:hAnsi="CG Times 12.00pt"/>
          <w:b/>
        </w:rPr>
        <w:tab/>
        <w:t xml:space="preserve">         </w:t>
      </w:r>
    </w:p>
    <w:p w14:paraId="0EB17A51" w14:textId="77777777" w:rsidR="00C750F7" w:rsidRPr="00045F6A" w:rsidRDefault="00C750F7" w:rsidP="00C750F7">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12.00pt" w:hAnsi="CG Times 12.00pt"/>
        </w:rPr>
      </w:pPr>
    </w:p>
    <w:p w14:paraId="49AE2B4D"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provide heat loss calculations and system designs required by the City of Ottawa, as well as a layout plan for each model.</w:t>
      </w:r>
    </w:p>
    <w:p w14:paraId="39BFF374"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supply and install a 9</w:t>
      </w:r>
      <w:r>
        <w:rPr>
          <w:rFonts w:ascii="CG Times 12.00pt" w:hAnsi="CG Times 12.00pt"/>
        </w:rPr>
        <w:t>6</w:t>
      </w:r>
      <w:r w:rsidRPr="00045F6A">
        <w:rPr>
          <w:rFonts w:ascii="CG Times 12.00pt" w:hAnsi="CG Times 12.00pt"/>
        </w:rPr>
        <w:t>% high-efficiency gas furnace, complete with light up, as required to provide heating for the unit design.</w:t>
      </w:r>
    </w:p>
    <w:p w14:paraId="13EB71C0"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Contractor shall supply and install an HRV with </w:t>
      </w:r>
      <w:r>
        <w:rPr>
          <w:rFonts w:ascii="CG Times 12.00pt" w:hAnsi="CG Times 12.00pt"/>
        </w:rPr>
        <w:t>75</w:t>
      </w:r>
      <w:r w:rsidRPr="00045F6A">
        <w:rPr>
          <w:rFonts w:ascii="CG Times 12.00pt" w:hAnsi="CG Times 12.00pt"/>
        </w:rPr>
        <w:t>% minimum efficiency that conforms with Package “</w:t>
      </w:r>
      <w:r>
        <w:rPr>
          <w:rFonts w:ascii="CG Times 12.00pt" w:hAnsi="CG Times 12.00pt"/>
        </w:rPr>
        <w:t>A1</w:t>
      </w:r>
      <w:r w:rsidRPr="00045F6A">
        <w:rPr>
          <w:rFonts w:ascii="CG Times 12.00pt" w:hAnsi="CG Times 12.00pt"/>
        </w:rPr>
        <w:t xml:space="preserve">” of Table </w:t>
      </w:r>
      <w:r>
        <w:rPr>
          <w:rFonts w:ascii="CG Times 12.00pt" w:hAnsi="CG Times 12.00pt"/>
        </w:rPr>
        <w:t>3</w:t>
      </w:r>
      <w:r w:rsidRPr="00045F6A">
        <w:rPr>
          <w:rFonts w:ascii="CG Times 12.00pt" w:hAnsi="CG Times 12.00pt"/>
        </w:rPr>
        <w:t>.1.1.2 A.</w:t>
      </w:r>
      <w:r>
        <w:rPr>
          <w:rFonts w:ascii="CG Times 12.00pt" w:hAnsi="CG Times 12.00pt"/>
        </w:rPr>
        <w:t xml:space="preserve"> from the 2017 SB-12 of the OBC.</w:t>
      </w:r>
    </w:p>
    <w:p w14:paraId="4A77869A"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Contractor shall install all necessary ductwork for warm air supply and return air as required by all applicable codes and good design practices. (Duct sizing capable </w:t>
      </w:r>
      <w:proofErr w:type="gramStart"/>
      <w:r w:rsidRPr="00045F6A">
        <w:rPr>
          <w:rFonts w:ascii="CG Times 12.00pt" w:hAnsi="CG Times 12.00pt"/>
        </w:rPr>
        <w:t>to</w:t>
      </w:r>
      <w:proofErr w:type="gramEnd"/>
      <w:r w:rsidRPr="00045F6A">
        <w:rPr>
          <w:rFonts w:ascii="CG Times 12.00pt" w:hAnsi="CG Times 12.00pt"/>
        </w:rPr>
        <w:t xml:space="preserve"> accommodate future A.C.). All bedrooms </w:t>
      </w:r>
      <w:proofErr w:type="gramStart"/>
      <w:r w:rsidRPr="00045F6A">
        <w:rPr>
          <w:rFonts w:ascii="CG Times 12.00pt" w:hAnsi="CG Times 12.00pt"/>
        </w:rPr>
        <w:t>to</w:t>
      </w:r>
      <w:proofErr w:type="gramEnd"/>
      <w:r w:rsidRPr="00045F6A">
        <w:rPr>
          <w:rFonts w:ascii="CG Times 12.00pt" w:hAnsi="CG Times 12.00pt"/>
        </w:rPr>
        <w:t xml:space="preserve"> be serviced by the return air system.</w:t>
      </w:r>
    </w:p>
    <w:p w14:paraId="66739018" w14:textId="77777777" w:rsidR="00C750F7" w:rsidRPr="001A7436"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r w:rsidRPr="001A7436">
        <w:rPr>
          <w:rFonts w:ascii="CG Times 12.00pt" w:hAnsi="CG Times 12.00pt"/>
        </w:rPr>
        <w:t>Cold air return shall be “high wall” on bedroom and living levels where possible.  Cold air returns are to be installed in all bedrooms, where possible.</w:t>
      </w:r>
    </w:p>
    <w:p w14:paraId="7A6BD3DD" w14:textId="77777777" w:rsidR="00C750F7" w:rsidRDefault="00C750F7" w:rsidP="00C750F7">
      <w:p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jc w:val="both"/>
        <w:rPr>
          <w:rFonts w:ascii="CG Times 12.00pt" w:hAnsi="CG Times 12.00pt"/>
        </w:rPr>
      </w:pPr>
    </w:p>
    <w:p w14:paraId="15ABBBC0" w14:textId="77777777" w:rsidR="00C750F7"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r>
        <w:rPr>
          <w:rFonts w:ascii="CG Times 12.00pt" w:hAnsi="CG Times 12.00pt"/>
        </w:rPr>
        <w:t>Deflectors to be installed where a supply duct is under cabinetry.</w:t>
      </w:r>
    </w:p>
    <w:p w14:paraId="784E6EF7" w14:textId="77777777" w:rsidR="00C750F7" w:rsidRDefault="00C750F7" w:rsidP="00C750F7">
      <w:pPr>
        <w:pStyle w:val="ListParagraph"/>
        <w:rPr>
          <w:rFonts w:ascii="CG Times 12.00pt" w:hAnsi="CG Times 12.00pt"/>
        </w:rPr>
      </w:pPr>
    </w:p>
    <w:p w14:paraId="7403FF1A"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Warm air supplies shall be protected with screening installed at the elbow below the boot to eliminate debris from entering the system during construction.</w:t>
      </w:r>
    </w:p>
    <w:p w14:paraId="585E6E92"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provide professional duct cleaning to ensure the ducts</w:t>
      </w:r>
      <w:r>
        <w:rPr>
          <w:rFonts w:ascii="CG Times 12.00pt" w:hAnsi="CG Times 12.00pt"/>
        </w:rPr>
        <w:t xml:space="preserve"> and mechanical equipment</w:t>
      </w:r>
      <w:r w:rsidRPr="00045F6A">
        <w:rPr>
          <w:rFonts w:ascii="CG Times 12.00pt" w:hAnsi="CG Times 12.00pt"/>
        </w:rPr>
        <w:t xml:space="preserve"> are free and clear of all construction debris.</w:t>
      </w:r>
    </w:p>
    <w:p w14:paraId="39C4C70F"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Contractor shall provide gas piping for furnace and Hot Water Tank plus 3 extra “T” connections in the </w:t>
      </w:r>
      <w:r>
        <w:rPr>
          <w:rFonts w:ascii="CG Times 12.00pt" w:hAnsi="CG Times 12.00pt"/>
        </w:rPr>
        <w:t>required size of</w:t>
      </w:r>
      <w:r w:rsidRPr="00045F6A">
        <w:rPr>
          <w:rFonts w:ascii="CG Times 12.00pt" w:hAnsi="CG Times 12.00pt"/>
        </w:rPr>
        <w:t xml:space="preserve"> gas line. Venting to be current code including TSSA code using system 636 PVC.</w:t>
      </w:r>
    </w:p>
    <w:p w14:paraId="4D155321" w14:textId="77777777" w:rsidR="00C750F7" w:rsidRPr="00B2375E"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B2375E">
        <w:rPr>
          <w:rFonts w:ascii="CG Times 12.00pt" w:hAnsi="CG Times 12.00pt"/>
        </w:rPr>
        <w:t>The Contractor shall install</w:t>
      </w:r>
      <w:r>
        <w:rPr>
          <w:rFonts w:ascii="CG Times 12.00pt" w:hAnsi="CG Times 12.00pt"/>
        </w:rPr>
        <w:t xml:space="preserve"> (rental)</w:t>
      </w:r>
      <w:r w:rsidRPr="00B2375E">
        <w:rPr>
          <w:rFonts w:ascii="CG Times 12.00pt" w:hAnsi="CG Times 12.00pt"/>
        </w:rPr>
        <w:t xml:space="preserve"> </w:t>
      </w:r>
      <w:r>
        <w:rPr>
          <w:rFonts w:ascii="CG Times 12.00pt" w:hAnsi="CG Times 12.00pt"/>
        </w:rPr>
        <w:t>tankless water heater (c/w condensate drain).</w:t>
      </w:r>
      <w:r w:rsidRPr="00B2375E">
        <w:rPr>
          <w:rFonts w:ascii="CG Times 12.00pt" w:hAnsi="CG Times 12.00pt"/>
        </w:rPr>
        <w:t xml:space="preserve">   Water lines and electrical by others.</w:t>
      </w:r>
    </w:p>
    <w:p w14:paraId="4622FA2C" w14:textId="77777777" w:rsidR="00C750F7" w:rsidRPr="00B2375E" w:rsidRDefault="00C750F7" w:rsidP="00C750F7">
      <w:pPr>
        <w:numPr>
          <w:ilvl w:val="0"/>
          <w:numId w:val="1"/>
        </w:numPr>
      </w:pPr>
      <w:r w:rsidRPr="00B2375E">
        <w:rPr>
          <w:rFonts w:ascii="CG Times 12.00pt" w:hAnsi="CG Times 12.00pt"/>
        </w:rPr>
        <w:t>The Contractor shall supply and install the furnace thermostat (</w:t>
      </w:r>
      <w:r w:rsidRPr="00B2375E">
        <w:t>White Rodgers 1F80-0471 Single Stage Blue Programmable.)</w:t>
      </w:r>
    </w:p>
    <w:p w14:paraId="46E43403" w14:textId="77777777" w:rsidR="00C750F7" w:rsidRDefault="00C750F7" w:rsidP="00C750F7">
      <w:pPr>
        <w:ind w:left="432"/>
        <w:rPr>
          <w:color w:val="1F497D"/>
        </w:rPr>
      </w:pPr>
    </w:p>
    <w:p w14:paraId="3BAC429D"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supply and install the dryer vent and leave at least 4” of exposed pipe on the inside of the unit.</w:t>
      </w:r>
    </w:p>
    <w:p w14:paraId="5A844D9C" w14:textId="77777777" w:rsidR="00C750F7" w:rsidRPr="00045F6A" w:rsidRDefault="00C750F7" w:rsidP="00C750F7">
      <w:pPr>
        <w:numPr>
          <w:ilvl w:val="0"/>
          <w:numId w:val="1"/>
        </w:numPr>
        <w:tabs>
          <w:tab w:val="left" w:pos="-1440"/>
          <w:tab w:val="left" w:pos="-720"/>
          <w:tab w:val="left" w:pos="0"/>
          <w:tab w:val="left" w:pos="137"/>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w:t>
      </w:r>
      <w:r>
        <w:rPr>
          <w:rFonts w:ascii="CG Times 12.00pt" w:hAnsi="CG Times 12.00pt"/>
        </w:rPr>
        <w:t>C</w:t>
      </w:r>
      <w:r w:rsidRPr="00045F6A">
        <w:rPr>
          <w:rFonts w:ascii="CG Times 12.00pt" w:hAnsi="CG Times 12.00pt"/>
        </w:rPr>
        <w:t>ontractor shall supply and install ducting and wall caps for bathroom and supply a 6” venting</w:t>
      </w:r>
      <w:r w:rsidRPr="00045F6A">
        <w:rPr>
          <w:rFonts w:ascii="CG Times 12.00pt" w:hAnsi="CG Times 12.00pt"/>
          <w:color w:val="FF0000"/>
        </w:rPr>
        <w:t xml:space="preserve"> </w:t>
      </w:r>
      <w:r w:rsidRPr="00045F6A">
        <w:rPr>
          <w:rFonts w:ascii="CG Times 12.00pt" w:hAnsi="CG Times 12.00pt"/>
        </w:rPr>
        <w:t>for kitchen fans</w:t>
      </w:r>
      <w:r>
        <w:rPr>
          <w:rFonts w:ascii="CG Times 12.00pt" w:hAnsi="CG Times 12.00pt"/>
        </w:rPr>
        <w:t xml:space="preserve"> with steel vent outlet</w:t>
      </w:r>
      <w:r w:rsidRPr="00045F6A">
        <w:rPr>
          <w:rFonts w:ascii="CG Times 12.00pt" w:hAnsi="CG Times 12.00pt"/>
        </w:rPr>
        <w:t xml:space="preserve">. </w:t>
      </w:r>
    </w:p>
    <w:p w14:paraId="20A24BF1" w14:textId="77777777" w:rsidR="00C750F7" w:rsidRPr="00045F6A" w:rsidRDefault="00C750F7" w:rsidP="00C750F7">
      <w:pPr>
        <w:numPr>
          <w:ilvl w:val="0"/>
          <w:numId w:val="1"/>
        </w:numPr>
        <w:tabs>
          <w:tab w:val="left" w:pos="-1440"/>
          <w:tab w:val="left" w:pos="-720"/>
          <w:tab w:val="left" w:pos="137"/>
          <w:tab w:val="left" w:pos="54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remove all waste materials generated by his employees and agents from the units to containers as directed by the site superintendent.  This “clean-up” shall be performed immediately upon request of the site superintendent. Should the Contractor fail to remove his waste material, the Owner shall dispose of the waste material and charge all costs back to the Contractor.</w:t>
      </w:r>
    </w:p>
    <w:p w14:paraId="0D48101B" w14:textId="77777777" w:rsidR="00C750F7" w:rsidRPr="00045F6A" w:rsidRDefault="00C750F7" w:rsidP="00C750F7">
      <w:pPr>
        <w:numPr>
          <w:ilvl w:val="0"/>
          <w:numId w:val="1"/>
        </w:numPr>
        <w:tabs>
          <w:tab w:val="left" w:pos="-1440"/>
          <w:tab w:val="left" w:pos="-720"/>
          <w:tab w:val="left" w:pos="137"/>
          <w:tab w:val="left" w:pos="54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attend to all service issues in a prompt manner as directed by the Owner’s service department. Should the Contractor fail to satisfy the Owner’s service requirements within 30 days of notification of deficiencies, then the Owner shall complete the repairs and charge all costs back to the Contractor. It is the Contractor’s responsibility to notify the Owner’s service department of completed service items.</w:t>
      </w:r>
      <w:r w:rsidRPr="00045F6A">
        <w:rPr>
          <w:rFonts w:ascii="CG Times 12.00pt" w:hAnsi="CG Times 12.00pt"/>
        </w:rPr>
        <w:tab/>
      </w:r>
    </w:p>
    <w:p w14:paraId="209E8E16" w14:textId="77777777" w:rsidR="00C750F7" w:rsidRPr="00045F6A" w:rsidRDefault="00C750F7" w:rsidP="00C750F7">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The Contractor shall balance the system in accordance with the Owner’s direction.</w:t>
      </w:r>
    </w:p>
    <w:p w14:paraId="7DBDB742" w14:textId="77777777" w:rsidR="00C750F7" w:rsidRPr="00045F6A" w:rsidRDefault="00C750F7" w:rsidP="00C750F7">
      <w:pPr>
        <w:numPr>
          <w:ilvl w:val="0"/>
          <w:numId w:val="1"/>
        </w:num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Contractor shall provide, upon demand, to the Owner, a certificate of clearance </w:t>
      </w:r>
      <w:proofErr w:type="gramStart"/>
      <w:r w:rsidRPr="00045F6A">
        <w:rPr>
          <w:rFonts w:ascii="CG Times 12.00pt" w:hAnsi="CG Times 12.00pt"/>
        </w:rPr>
        <w:t>from</w:t>
      </w:r>
      <w:proofErr w:type="gramEnd"/>
      <w:r w:rsidRPr="00045F6A">
        <w:rPr>
          <w:rFonts w:ascii="CG Times 12.00pt" w:hAnsi="CG Times 12.00pt"/>
        </w:rPr>
        <w:t xml:space="preserve"> Worker’s Compensation.</w:t>
      </w:r>
    </w:p>
    <w:p w14:paraId="722C53F0" w14:textId="77777777" w:rsidR="00C750F7" w:rsidRPr="00045F6A" w:rsidRDefault="00C750F7" w:rsidP="00C750F7">
      <w:pPr>
        <w:numPr>
          <w:ilvl w:val="0"/>
          <w:numId w:val="1"/>
        </w:numPr>
        <w:tabs>
          <w:tab w:val="left" w:pos="-1440"/>
          <w:tab w:val="left" w:pos="-720"/>
          <w:tab w:val="left" w:pos="1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jc w:val="both"/>
        <w:rPr>
          <w:rFonts w:ascii="CG Times 12.00pt" w:hAnsi="CG Times 12.00pt"/>
        </w:rPr>
      </w:pPr>
      <w:r w:rsidRPr="00045F6A">
        <w:rPr>
          <w:rFonts w:ascii="CG Times 12.00pt" w:hAnsi="CG Times 12.00pt"/>
        </w:rPr>
        <w:t xml:space="preserve">The Contractor shall provide to the Owner a warranty on </w:t>
      </w:r>
      <w:proofErr w:type="spellStart"/>
      <w:r w:rsidRPr="00045F6A">
        <w:rPr>
          <w:rFonts w:ascii="CG Times 12.00pt" w:hAnsi="CG Times 12.00pt"/>
        </w:rPr>
        <w:t>labour</w:t>
      </w:r>
      <w:proofErr w:type="spellEnd"/>
      <w:r w:rsidRPr="00045F6A">
        <w:rPr>
          <w:rFonts w:ascii="CG Times 12.00pt" w:hAnsi="CG Times 12.00pt"/>
        </w:rPr>
        <w:t xml:space="preserve"> and materials equal to the Owner’s obligations under the Ontario New Home Warranty Program.</w:t>
      </w:r>
    </w:p>
    <w:p w14:paraId="49438AD7" w14:textId="299D0CDC" w:rsidR="000E21D1" w:rsidRDefault="00C750F7" w:rsidP="00C750F7">
      <w:r w:rsidRPr="00045F6A">
        <w:rPr>
          <w:rFonts w:ascii="CG Times 12.00pt" w:hAnsi="CG Times 12.00pt"/>
        </w:rPr>
        <w:t xml:space="preserve">The Contractor shall carry, </w:t>
      </w:r>
      <w:proofErr w:type="gramStart"/>
      <w:r w:rsidRPr="00045F6A">
        <w:rPr>
          <w:rFonts w:ascii="CG Times 12.00pt" w:hAnsi="CG Times 12.00pt"/>
        </w:rPr>
        <w:t>at all times</w:t>
      </w:r>
      <w:proofErr w:type="gramEnd"/>
      <w:r w:rsidRPr="00045F6A">
        <w:rPr>
          <w:rFonts w:ascii="CG Times 12.00pt" w:hAnsi="CG Times 12.00pt"/>
        </w:rPr>
        <w:t xml:space="preserve"> while working on the site, liability insurance jointly naming the Owner for a minimum of two million dollars.</w:t>
      </w:r>
    </w:p>
    <w:sectPr w:rsidR="000E21D1" w:rsidSect="00CF4CB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D3F26"/>
    <w:multiLevelType w:val="hybridMultilevel"/>
    <w:tmpl w:val="A25885B0"/>
    <w:lvl w:ilvl="0" w:tplc="9744B16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39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F7"/>
    <w:rsid w:val="000E21D1"/>
    <w:rsid w:val="00C750F7"/>
    <w:rsid w:val="00CF4C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BFEB"/>
  <w15:chartTrackingRefBased/>
  <w15:docId w15:val="{7F0B358E-387F-41AC-A051-4A59F651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F7"/>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C750F7"/>
    <w:pPr>
      <w:spacing w:before="100" w:beforeAutospacing="1" w:after="100" w:afterAutospacing="1"/>
      <w:jc w:val="center"/>
    </w:pPr>
    <w:rPr>
      <w:rFonts w:ascii="Arial" w:hAnsi="Arial" w:cs="Arial"/>
      <w:b/>
      <w:bCs/>
      <w:sz w:val="24"/>
      <w:szCs w:val="24"/>
    </w:rPr>
  </w:style>
  <w:style w:type="paragraph" w:styleId="ListParagraph">
    <w:name w:val="List Paragraph"/>
    <w:basedOn w:val="Normal"/>
    <w:uiPriority w:val="34"/>
    <w:qFormat/>
    <w:rsid w:val="00C750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2023-12-14T01:21:00Z</dcterms:created>
  <dcterms:modified xsi:type="dcterms:W3CDTF">2023-12-14T01:21:00Z</dcterms:modified>
</cp:coreProperties>
</file>